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34" w:rsidRDefault="00D92A34" w:rsidP="00D92A34">
      <w:pPr>
        <w:shd w:val="clear" w:color="auto" w:fill="FFFFFF"/>
        <w:spacing w:line="274" w:lineRule="exact"/>
        <w:ind w:right="7"/>
        <w:jc w:val="right"/>
        <w:rPr>
          <w:bCs/>
          <w:spacing w:val="-8"/>
        </w:rPr>
      </w:pPr>
    </w:p>
    <w:p w:rsidR="00D92A34" w:rsidRDefault="00D92A34" w:rsidP="00D92A34">
      <w:pPr>
        <w:jc w:val="center"/>
      </w:pPr>
    </w:p>
    <w:p w:rsidR="00D92A34" w:rsidRDefault="00D92A34" w:rsidP="00D92A34">
      <w:pPr>
        <w:jc w:val="center"/>
      </w:pPr>
      <w:r>
        <w:t>Отчет о работе</w:t>
      </w:r>
    </w:p>
    <w:p w:rsidR="00D92A34" w:rsidRDefault="00D92A34" w:rsidP="00D92A34">
      <w:pPr>
        <w:jc w:val="center"/>
      </w:pPr>
      <w:r>
        <w:t>общего отдела администрации города Югорска</w:t>
      </w:r>
    </w:p>
    <w:p w:rsidR="00D92A34" w:rsidRDefault="00D92A34" w:rsidP="00D92A34">
      <w:pPr>
        <w:jc w:val="center"/>
      </w:pPr>
      <w:r>
        <w:t>за 2 квартал  2015 года</w:t>
      </w:r>
    </w:p>
    <w:p w:rsidR="00D92A34" w:rsidRDefault="00D92A34" w:rsidP="00D92A34">
      <w:pPr>
        <w:jc w:val="center"/>
      </w:pPr>
    </w:p>
    <w:p w:rsidR="00D92A34" w:rsidRDefault="00D92A34" w:rsidP="00D92A34">
      <w:pPr>
        <w:jc w:val="center"/>
      </w:pPr>
      <w:r>
        <w:t>Организационная  работа</w:t>
      </w:r>
    </w:p>
    <w:p w:rsidR="00D92A34" w:rsidRDefault="00D92A34" w:rsidP="00D92A34">
      <w:pPr>
        <w:jc w:val="center"/>
      </w:pPr>
    </w:p>
    <w:p w:rsidR="00D92A34" w:rsidRDefault="00D92A34" w:rsidP="00D92A34">
      <w:pPr>
        <w:ind w:firstLine="540"/>
        <w:jc w:val="both"/>
      </w:pPr>
      <w:r>
        <w:t xml:space="preserve">За 2 квартал  2015 года  общим отделом </w:t>
      </w:r>
    </w:p>
    <w:p w:rsidR="00D92A34" w:rsidRDefault="00D92A34" w:rsidP="00D92A34">
      <w:pPr>
        <w:ind w:firstLine="540"/>
        <w:jc w:val="both"/>
      </w:pPr>
      <w:r>
        <w:t>1. Зарегистрировано и доведено до исполнителей</w:t>
      </w:r>
    </w:p>
    <w:p w:rsidR="00D92A34" w:rsidRDefault="00D92A34" w:rsidP="00D92A34">
      <w:pPr>
        <w:jc w:val="both"/>
      </w:pPr>
      <w:r>
        <w:t xml:space="preserve">          - 2991 единиц  документов входящей корреспонденции;</w:t>
      </w:r>
    </w:p>
    <w:p w:rsidR="00D92A34" w:rsidRDefault="00D92A34" w:rsidP="00D92A34">
      <w:pPr>
        <w:jc w:val="both"/>
      </w:pPr>
      <w:r>
        <w:t xml:space="preserve">          -  3860  исходящих документов,</w:t>
      </w:r>
    </w:p>
    <w:p w:rsidR="00D92A34" w:rsidRDefault="00D92A34" w:rsidP="00D92A34">
      <w:pPr>
        <w:ind w:firstLine="540"/>
        <w:jc w:val="both"/>
      </w:pPr>
      <w:r>
        <w:t>из них, в том числе  652  отправлено факсом;</w:t>
      </w:r>
    </w:p>
    <w:p w:rsidR="00D92A34" w:rsidRDefault="00D92A34" w:rsidP="00D92A34">
      <w:pPr>
        <w:jc w:val="both"/>
      </w:pPr>
      <w:r>
        <w:t xml:space="preserve">         -     письменных обращений граждан –  645, даны ответы на 422,  </w:t>
      </w:r>
    </w:p>
    <w:p w:rsidR="00D92A34" w:rsidRDefault="00D92A34" w:rsidP="00D92A34">
      <w:pPr>
        <w:jc w:val="both"/>
      </w:pPr>
      <w:r>
        <w:t>сделано напоминание о сроках рассмотрения по 39   обращениям.</w:t>
      </w:r>
    </w:p>
    <w:p w:rsidR="00D92A34" w:rsidRDefault="00D92A34" w:rsidP="00D92A34">
      <w:pPr>
        <w:jc w:val="both"/>
      </w:pPr>
    </w:p>
    <w:p w:rsidR="00D92A34" w:rsidRDefault="00D92A34" w:rsidP="00D92A34">
      <w:pPr>
        <w:ind w:firstLine="540"/>
        <w:jc w:val="both"/>
      </w:pPr>
      <w:r>
        <w:t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 41. Всего организовано личных приемов 12.</w:t>
      </w:r>
    </w:p>
    <w:p w:rsidR="00D92A34" w:rsidRDefault="00D92A34" w:rsidP="00D92A34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D92A34" w:rsidRDefault="00D92A34" w:rsidP="00D92A34">
      <w:pPr>
        <w:ind w:firstLine="540"/>
        <w:jc w:val="both"/>
      </w:pPr>
      <w:r>
        <w:t>- 136  распоряжений ,</w:t>
      </w:r>
    </w:p>
    <w:p w:rsidR="00D92A34" w:rsidRDefault="00D92A34" w:rsidP="00D92A34">
      <w:pPr>
        <w:ind w:firstLine="540"/>
        <w:jc w:val="both"/>
      </w:pPr>
      <w:r>
        <w:t xml:space="preserve">- 579  постановлений, </w:t>
      </w:r>
    </w:p>
    <w:p w:rsidR="00D92A34" w:rsidRDefault="00D92A34" w:rsidP="00D92A34">
      <w:pPr>
        <w:framePr w:hSpace="180" w:wrap="around" w:vAnchor="text" w:hAnchor="page" w:x="1275" w:y="441"/>
        <w:ind w:right="-83" w:firstLine="709"/>
        <w:jc w:val="both"/>
        <w:rPr>
          <w:b/>
          <w:bCs/>
          <w:color w:val="FF0000"/>
          <w:lang w:eastAsia="ar-SA"/>
        </w:rPr>
      </w:pPr>
      <w:bookmarkStart w:id="0" w:name="_GoBack"/>
      <w:r>
        <w:t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Всего  получено 112 документов. Направлено в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 322 документов, в том числе основных актов – 112, актуальных редакций –107, дополнительных сведений – 103. Размещено на официальном сайте администрации города 164 МНПА, из них основных актов – 91, дополнительных сведений –73</w:t>
      </w:r>
      <w:r>
        <w:rPr>
          <w:bCs/>
          <w:color w:val="FF0000"/>
          <w:lang w:eastAsia="ar-SA"/>
        </w:rPr>
        <w:t>.</w:t>
      </w:r>
    </w:p>
    <w:bookmarkEnd w:id="0"/>
    <w:p w:rsidR="00D92A34" w:rsidRDefault="00D92A34" w:rsidP="00D92A34">
      <w:pPr>
        <w:jc w:val="both"/>
      </w:pPr>
      <w:r>
        <w:t xml:space="preserve">общий </w:t>
      </w:r>
      <w:proofErr w:type="gramStart"/>
      <w:r>
        <w:t>тираж</w:t>
      </w:r>
      <w:proofErr w:type="gramEnd"/>
      <w:r>
        <w:t xml:space="preserve"> которых составил 4996 единиц.</w:t>
      </w:r>
    </w:p>
    <w:p w:rsidR="00D92A34" w:rsidRDefault="00D92A34" w:rsidP="00D92A34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D92A34" w:rsidRDefault="00D92A34" w:rsidP="00D92A34">
      <w:pPr>
        <w:ind w:firstLine="513"/>
        <w:jc w:val="both"/>
      </w:pPr>
      <w:r>
        <w:t>6. Осуществлялся контроль выполнения поручений главы города, главы администрации города Югорска. Поставлено на контроль 215 поручений.</w:t>
      </w:r>
    </w:p>
    <w:p w:rsidR="00D92A34" w:rsidRDefault="00D92A34" w:rsidP="00D92A34">
      <w:pPr>
        <w:ind w:firstLine="513"/>
        <w:jc w:val="both"/>
      </w:pPr>
      <w:r>
        <w:t xml:space="preserve">7.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D92A34" w:rsidRDefault="00D92A34" w:rsidP="00D92A34">
      <w:pPr>
        <w:ind w:firstLine="513"/>
        <w:jc w:val="both"/>
      </w:pPr>
      <w:r>
        <w:t>8.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D92A34" w:rsidRDefault="00D92A34" w:rsidP="00D92A34">
      <w:pPr>
        <w:ind w:firstLine="513"/>
        <w:jc w:val="both"/>
      </w:pPr>
      <w:r>
        <w:t xml:space="preserve">9. Постоянно проводилась работа по упорядочению документов ограниченного срока хранения, и документов  постоянного срока хранения. </w:t>
      </w:r>
    </w:p>
    <w:p w:rsidR="00D92A34" w:rsidRDefault="00D92A34" w:rsidP="00D92A34">
      <w:pPr>
        <w:ind w:firstLine="513"/>
        <w:jc w:val="both"/>
      </w:pPr>
      <w:r>
        <w:t>10. Принято участие в контрольной проверке делопроизводства в управлении культуры администрации города Югорска.</w:t>
      </w:r>
    </w:p>
    <w:p w:rsidR="00D92A34" w:rsidRDefault="00D92A34" w:rsidP="00D92A34">
      <w:pPr>
        <w:ind w:firstLine="513"/>
        <w:jc w:val="both"/>
      </w:pPr>
      <w:r>
        <w:t>11. Направлены выписки структурным подразделениям из сводной номенклатуры  дел на 2015 год.</w:t>
      </w:r>
    </w:p>
    <w:p w:rsidR="00D92A34" w:rsidRDefault="00D92A34" w:rsidP="00D92A34">
      <w:pPr>
        <w:pStyle w:val="2"/>
        <w:ind w:firstLine="0"/>
        <w:rPr>
          <w:szCs w:val="24"/>
        </w:rPr>
      </w:pPr>
    </w:p>
    <w:p w:rsidR="00D92A34" w:rsidRDefault="00D92A34" w:rsidP="00D92A34">
      <w:pPr>
        <w:pStyle w:val="2"/>
        <w:ind w:firstLine="0"/>
        <w:jc w:val="center"/>
        <w:rPr>
          <w:szCs w:val="24"/>
        </w:rPr>
      </w:pPr>
    </w:p>
    <w:p w:rsidR="00D92A34" w:rsidRDefault="00D92A34" w:rsidP="00D92A34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D92A34" w:rsidRDefault="00D92A34" w:rsidP="00D92A34">
      <w:pPr>
        <w:ind w:firstLine="513"/>
        <w:jc w:val="both"/>
      </w:pPr>
    </w:p>
    <w:p w:rsidR="00D92A34" w:rsidRDefault="00D92A34" w:rsidP="00D92A34">
      <w:pPr>
        <w:ind w:firstLine="513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контроль поставлено 17 МПА,  1492  единиц входящей корреспонденции, поручений главы города, главы администрации города.</w:t>
      </w:r>
    </w:p>
    <w:p w:rsidR="00D92A34" w:rsidRDefault="00D92A34" w:rsidP="00D92A34">
      <w:pPr>
        <w:ind w:firstLine="540"/>
        <w:jc w:val="both"/>
      </w:pPr>
      <w:r>
        <w:t>13. Ежемесячно отправка постановлений и распоряжений в  межрайонную прокуратуру.</w:t>
      </w:r>
    </w:p>
    <w:p w:rsidR="00D92A34" w:rsidRDefault="00D92A34" w:rsidP="00D92A34">
      <w:pPr>
        <w:pStyle w:val="2"/>
        <w:ind w:firstLine="0"/>
        <w:jc w:val="center"/>
        <w:rPr>
          <w:szCs w:val="24"/>
        </w:rPr>
      </w:pPr>
    </w:p>
    <w:p w:rsidR="00D92A34" w:rsidRDefault="00D92A34" w:rsidP="00D92A34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D92A34" w:rsidRDefault="00D92A34" w:rsidP="00D92A34">
      <w:pPr>
        <w:jc w:val="both"/>
      </w:pPr>
    </w:p>
    <w:p w:rsidR="00D92A34" w:rsidRDefault="00D92A34" w:rsidP="00D92A34">
      <w:pPr>
        <w:pStyle w:val="2"/>
        <w:ind w:firstLine="540"/>
        <w:rPr>
          <w:szCs w:val="24"/>
        </w:rPr>
      </w:pPr>
      <w:r>
        <w:rPr>
          <w:szCs w:val="24"/>
        </w:rPr>
        <w:t>14.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D92A34" w:rsidRDefault="00D92A34" w:rsidP="00D92A34">
      <w:pPr>
        <w:pStyle w:val="2"/>
        <w:ind w:firstLine="540"/>
        <w:rPr>
          <w:szCs w:val="24"/>
        </w:rPr>
      </w:pPr>
      <w:r>
        <w:rPr>
          <w:szCs w:val="24"/>
        </w:rPr>
        <w:t xml:space="preserve">15.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D92A34" w:rsidRDefault="00D92A34" w:rsidP="00D92A34">
      <w:pPr>
        <w:pStyle w:val="2"/>
        <w:ind w:firstLine="540"/>
        <w:rPr>
          <w:szCs w:val="24"/>
        </w:rPr>
      </w:pPr>
      <w:r>
        <w:rPr>
          <w:szCs w:val="24"/>
        </w:rPr>
        <w:t>16. Посещение занятий «Школы муниципального служащего».</w:t>
      </w:r>
    </w:p>
    <w:p w:rsidR="00D92A34" w:rsidRDefault="00D92A34" w:rsidP="00D92A34">
      <w:pPr>
        <w:jc w:val="both"/>
        <w:rPr>
          <w:b/>
        </w:rPr>
      </w:pPr>
    </w:p>
    <w:p w:rsidR="00D92A34" w:rsidRDefault="00D92A34" w:rsidP="00D92A34">
      <w:pPr>
        <w:ind w:firstLine="627"/>
        <w:jc w:val="both"/>
      </w:pPr>
    </w:p>
    <w:p w:rsidR="00D92A34" w:rsidRDefault="00D92A34" w:rsidP="00D92A34">
      <w:pPr>
        <w:jc w:val="both"/>
        <w:rPr>
          <w:b/>
        </w:rPr>
      </w:pPr>
    </w:p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/>
    <w:p w:rsidR="00D92A34" w:rsidRDefault="00D92A34" w:rsidP="00D92A34">
      <w:pPr>
        <w:jc w:val="both"/>
        <w:rPr>
          <w:b/>
          <w:sz w:val="32"/>
          <w:szCs w:val="32"/>
        </w:rPr>
      </w:pPr>
    </w:p>
    <w:p w:rsidR="00D92A34" w:rsidRDefault="00D92A34" w:rsidP="00D92A34">
      <w:pPr>
        <w:rPr>
          <w:sz w:val="32"/>
          <w:szCs w:val="32"/>
        </w:rPr>
      </w:pPr>
    </w:p>
    <w:p w:rsidR="00820C00" w:rsidRDefault="00820C00"/>
    <w:sectPr w:rsidR="008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A4"/>
    <w:rsid w:val="004E10A4"/>
    <w:rsid w:val="00820C00"/>
    <w:rsid w:val="00D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92A34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92A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92A34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92A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2015-06-27T06:14:00Z</dcterms:created>
  <dcterms:modified xsi:type="dcterms:W3CDTF">2015-06-27T06:14:00Z</dcterms:modified>
</cp:coreProperties>
</file>